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70" w:rsidRDefault="00773070" w:rsidP="00D50989">
      <w:pPr>
        <w:pStyle w:val="Bezproreda"/>
        <w:jc w:val="both"/>
      </w:pPr>
      <w:r>
        <w:t>Na temelju članka 55. Statuta Grada Koprivnice ("Glasnik Grada Koprivnice" broj  4/09. i 1/12.),  obnašateljica dužnosti gradonačelnika zamjenica gradonačelnika</w:t>
      </w:r>
      <w:r w:rsidRPr="00100B5D">
        <w:t xml:space="preserve"> </w:t>
      </w:r>
      <w:r>
        <w:t xml:space="preserve">Grada Koprivnice </w:t>
      </w:r>
      <w:r w:rsidRPr="00A92CF6">
        <w:t>26.04</w:t>
      </w:r>
      <w:r>
        <w:t xml:space="preserve">.2012. godine, donijela je </w:t>
      </w:r>
    </w:p>
    <w:p w:rsidR="00773070" w:rsidRDefault="00773070" w:rsidP="00D50989">
      <w:pPr>
        <w:jc w:val="both"/>
      </w:pPr>
    </w:p>
    <w:p w:rsidR="00773070" w:rsidRDefault="00773070" w:rsidP="00472A51">
      <w:pPr>
        <w:jc w:val="center"/>
      </w:pPr>
    </w:p>
    <w:p w:rsidR="00773070" w:rsidRPr="00D50989" w:rsidRDefault="00773070" w:rsidP="00472A51">
      <w:pPr>
        <w:jc w:val="center"/>
        <w:rPr>
          <w:b/>
          <w:bCs/>
        </w:rPr>
      </w:pPr>
      <w:r w:rsidRPr="00D50989">
        <w:rPr>
          <w:b/>
          <w:bCs/>
        </w:rPr>
        <w:t>ZAKLJUČAK</w:t>
      </w:r>
    </w:p>
    <w:p w:rsidR="00773070" w:rsidRPr="00D50989" w:rsidRDefault="00773070" w:rsidP="00472A51">
      <w:pPr>
        <w:jc w:val="center"/>
        <w:rPr>
          <w:b/>
          <w:bCs/>
        </w:rPr>
      </w:pPr>
      <w:r w:rsidRPr="00D50989">
        <w:rPr>
          <w:b/>
          <w:bCs/>
        </w:rPr>
        <w:t xml:space="preserve">o povjeravanju poslova trgovačkom društvu TRG d.o.o. </w:t>
      </w:r>
    </w:p>
    <w:p w:rsidR="00773070" w:rsidRDefault="00773070" w:rsidP="00472A51">
      <w:pPr>
        <w:jc w:val="center"/>
      </w:pPr>
    </w:p>
    <w:p w:rsidR="00773070" w:rsidRDefault="00773070" w:rsidP="00472A51">
      <w:pPr>
        <w:jc w:val="center"/>
      </w:pPr>
    </w:p>
    <w:p w:rsidR="00773070" w:rsidRDefault="00773070" w:rsidP="00472A51">
      <w:pPr>
        <w:jc w:val="center"/>
        <w:rPr>
          <w:b/>
          <w:bCs/>
        </w:rPr>
      </w:pPr>
      <w:r>
        <w:rPr>
          <w:b/>
          <w:bCs/>
        </w:rPr>
        <w:t>I.</w:t>
      </w:r>
    </w:p>
    <w:p w:rsidR="00773070" w:rsidRDefault="00773070" w:rsidP="00472A51">
      <w:pPr>
        <w:jc w:val="center"/>
        <w:rPr>
          <w:b/>
          <w:bCs/>
        </w:rPr>
      </w:pPr>
    </w:p>
    <w:p w:rsidR="00773070" w:rsidRDefault="00773070" w:rsidP="00472A51">
      <w:pPr>
        <w:ind w:firstLine="708"/>
        <w:jc w:val="both"/>
      </w:pPr>
      <w:r>
        <w:t>Trgovačkom društvu „Trg“ d.o.o. Koprivnica, povjeravaju se poslovi na organizaciji glazbenog programa povodom obilježavanja proslave 1. svibnja - Praznika rada u Gradu Koprivnici u 2012. godini.</w:t>
      </w:r>
    </w:p>
    <w:p w:rsidR="00773070" w:rsidRDefault="00773070" w:rsidP="00472A51">
      <w:pPr>
        <w:jc w:val="both"/>
      </w:pPr>
    </w:p>
    <w:p w:rsidR="00773070" w:rsidRDefault="00773070" w:rsidP="00472A51">
      <w:pPr>
        <w:jc w:val="both"/>
      </w:pPr>
    </w:p>
    <w:p w:rsidR="00773070" w:rsidRDefault="00773070" w:rsidP="00472A51">
      <w:pPr>
        <w:jc w:val="center"/>
        <w:rPr>
          <w:b/>
          <w:bCs/>
        </w:rPr>
      </w:pPr>
      <w:r>
        <w:rPr>
          <w:b/>
          <w:bCs/>
        </w:rPr>
        <w:t>II.</w:t>
      </w:r>
    </w:p>
    <w:p w:rsidR="00773070" w:rsidRDefault="00773070" w:rsidP="00472A51"/>
    <w:p w:rsidR="00773070" w:rsidRDefault="00773070" w:rsidP="00D50989">
      <w:pPr>
        <w:ind w:firstLine="708"/>
        <w:jc w:val="both"/>
      </w:pPr>
      <w:r>
        <w:t xml:space="preserve">Troškovi vezani uz organizaciju programa iz točke I. ovog Zaključka, teretit će Proračun Grada Koprivnice za 2012. godinu, pozicija 610, konto 3512 – subvencije trgovačkim društvima u javnom sektoru.  </w:t>
      </w:r>
    </w:p>
    <w:p w:rsidR="00773070" w:rsidRDefault="00773070" w:rsidP="00472A51">
      <w:pPr>
        <w:jc w:val="both"/>
      </w:pPr>
    </w:p>
    <w:p w:rsidR="00773070" w:rsidRDefault="00773070" w:rsidP="00472A51">
      <w:pPr>
        <w:jc w:val="both"/>
      </w:pPr>
    </w:p>
    <w:p w:rsidR="00773070" w:rsidRDefault="00773070" w:rsidP="00472A51">
      <w:pPr>
        <w:jc w:val="center"/>
        <w:rPr>
          <w:b/>
          <w:bCs/>
        </w:rPr>
      </w:pPr>
      <w:r>
        <w:rPr>
          <w:b/>
          <w:bCs/>
        </w:rPr>
        <w:t>III.</w:t>
      </w:r>
    </w:p>
    <w:p w:rsidR="00773070" w:rsidRDefault="00773070" w:rsidP="00472A51"/>
    <w:p w:rsidR="00773070" w:rsidRDefault="00773070" w:rsidP="00472A51">
      <w:pPr>
        <w:ind w:firstLine="708"/>
        <w:jc w:val="both"/>
      </w:pPr>
      <w:r>
        <w:t>Sva međusobna prava i obveze između Grada Koprivnice i društva</w:t>
      </w:r>
      <w:r w:rsidRPr="0093383E">
        <w:t xml:space="preserve"> «TRG» d.o.o. Koprivnica</w:t>
      </w:r>
      <w:r>
        <w:t xml:space="preserve"> utvrdit će se Ugovorom o povjeravanju poslova na organizaciji programa iz točke I. ovog Zaključka, a  koji se nalazi u prilogu i čini sastavni dio ovog Zaključka.</w:t>
      </w:r>
    </w:p>
    <w:p w:rsidR="00773070" w:rsidRDefault="00773070" w:rsidP="00472A51">
      <w:pPr>
        <w:rPr>
          <w:sz w:val="22"/>
          <w:szCs w:val="22"/>
        </w:rPr>
      </w:pPr>
    </w:p>
    <w:p w:rsidR="00773070" w:rsidRDefault="00773070" w:rsidP="00472A51"/>
    <w:p w:rsidR="00773070" w:rsidRDefault="00773070" w:rsidP="00472A51"/>
    <w:p w:rsidR="00773070" w:rsidRPr="00CF2B84" w:rsidRDefault="00773070" w:rsidP="00472A51">
      <w:r w:rsidRPr="00CF2B84">
        <w:t>KLASA:</w:t>
      </w:r>
      <w:r>
        <w:t xml:space="preserve"> </w:t>
      </w:r>
      <w:r w:rsidRPr="00CF2B84">
        <w:t>400-06/12-01/</w:t>
      </w:r>
      <w:r>
        <w:t>16</w:t>
      </w:r>
    </w:p>
    <w:p w:rsidR="00773070" w:rsidRDefault="00773070" w:rsidP="00472A51">
      <w:r w:rsidRPr="00CF2B84">
        <w:t>URBROJ:</w:t>
      </w:r>
      <w:r>
        <w:t xml:space="preserve"> </w:t>
      </w:r>
      <w:r w:rsidRPr="00CF2B84">
        <w:t>2137/01-05/1-12-1</w:t>
      </w:r>
    </w:p>
    <w:p w:rsidR="00773070" w:rsidRDefault="00773070" w:rsidP="00472A51">
      <w:r>
        <w:t xml:space="preserve">Koprivnica, </w:t>
      </w:r>
      <w:r w:rsidRPr="00A92CF6">
        <w:t>26.04</w:t>
      </w:r>
      <w:r w:rsidRPr="00451D6B">
        <w:rPr>
          <w:color w:val="FF0000"/>
        </w:rPr>
        <w:t>.</w:t>
      </w:r>
      <w:r>
        <w:t>2012.</w:t>
      </w:r>
      <w:r>
        <w:tab/>
      </w:r>
    </w:p>
    <w:p w:rsidR="00773070" w:rsidRDefault="00773070" w:rsidP="00472A51">
      <w:pPr>
        <w:ind w:left="4248" w:firstLine="708"/>
        <w:jc w:val="center"/>
      </w:pPr>
    </w:p>
    <w:p w:rsidR="00773070" w:rsidRDefault="00773070" w:rsidP="00472A51">
      <w:pPr>
        <w:ind w:left="3540" w:firstLine="4"/>
      </w:pPr>
      <w:r>
        <w:t xml:space="preserve">OBNAŠATELJICA DUŽNOSTI GRADONAČELNIKA      </w:t>
      </w:r>
    </w:p>
    <w:p w:rsidR="00773070" w:rsidRDefault="00773070" w:rsidP="00472A51">
      <w:pPr>
        <w:ind w:left="3540" w:firstLine="4"/>
      </w:pPr>
      <w:r>
        <w:t xml:space="preserve">              ZAMJENICA GRADONAČELNIKA: </w:t>
      </w:r>
    </w:p>
    <w:p w:rsidR="00773070" w:rsidRDefault="00773070" w:rsidP="00472A51">
      <w:pPr>
        <w:ind w:left="3540" w:firstLine="4"/>
      </w:pPr>
      <w:r>
        <w:t xml:space="preserve">                    </w:t>
      </w:r>
    </w:p>
    <w:p w:rsidR="00773070" w:rsidRDefault="00773070" w:rsidP="00D50989">
      <w:pPr>
        <w:ind w:left="3540" w:firstLine="708"/>
      </w:pPr>
      <w:r>
        <w:t xml:space="preserve">  Vesna Želježnjak, dipl. oec.</w:t>
      </w:r>
    </w:p>
    <w:p w:rsidR="00773070" w:rsidRDefault="00773070" w:rsidP="00472A51">
      <w:pPr>
        <w:ind w:left="4248" w:firstLine="708"/>
        <w:jc w:val="center"/>
      </w:pPr>
    </w:p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Default="00773070" w:rsidP="00472A51"/>
    <w:p w:rsidR="00773070" w:rsidRPr="00D50989" w:rsidRDefault="00773070" w:rsidP="00D50989">
      <w:pPr>
        <w:jc w:val="center"/>
        <w:rPr>
          <w:b/>
          <w:bCs/>
        </w:rPr>
      </w:pPr>
      <w:r w:rsidRPr="00D50989">
        <w:rPr>
          <w:b/>
          <w:bCs/>
        </w:rPr>
        <w:lastRenderedPageBreak/>
        <w:t>OBRAZLOŽENJE</w:t>
      </w:r>
    </w:p>
    <w:p w:rsidR="00773070" w:rsidRDefault="00773070" w:rsidP="00472A51"/>
    <w:p w:rsidR="00773070" w:rsidRDefault="00773070" w:rsidP="00472A51"/>
    <w:p w:rsidR="00773070" w:rsidRDefault="00773070" w:rsidP="00D50989">
      <w:pPr>
        <w:ind w:firstLine="708"/>
        <w:jc w:val="both"/>
      </w:pPr>
      <w:r>
        <w:t xml:space="preserve">Proračunom za 2012. godinu planirana su sredstva za organiziranje kulturnih manifestacija.  U nizu manifestacija koje se provode u Gradu je i manifestacija  proslave 1. svibnja- Praznika rada. </w:t>
      </w:r>
    </w:p>
    <w:p w:rsidR="00773070" w:rsidRDefault="00773070" w:rsidP="00D50989">
      <w:pPr>
        <w:ind w:firstLine="708"/>
        <w:jc w:val="both"/>
      </w:pPr>
      <w:r>
        <w:t xml:space="preserve">Organizacija glazbenog programa povjerava se trgovačkom društvu „TRG“ d.o.o., Koprivnica.  </w:t>
      </w:r>
    </w:p>
    <w:p w:rsidR="00773070" w:rsidRDefault="00773070" w:rsidP="00D50989">
      <w:pPr>
        <w:ind w:firstLine="708"/>
        <w:jc w:val="both"/>
      </w:pPr>
      <w:r>
        <w:t>Navedenim Zaključkom, odnosno Ugovorom, a temeljem zahtjeva trgovačkog društva „TRG“ d.o.o., Koprivnica  odobravaju se sredstva za navedene aktivnosti.</w:t>
      </w:r>
    </w:p>
    <w:p w:rsidR="00773070" w:rsidRDefault="00773070" w:rsidP="00D50989">
      <w:pPr>
        <w:ind w:firstLine="708"/>
        <w:jc w:val="both"/>
      </w:pPr>
    </w:p>
    <w:p w:rsidR="00773070" w:rsidRDefault="00773070" w:rsidP="00D50989">
      <w:pPr>
        <w:ind w:firstLine="708"/>
        <w:jc w:val="both"/>
      </w:pPr>
      <w:r>
        <w:t>Stoga se predlaže donošenje Zaključka u priloženom tekstu.</w:t>
      </w:r>
    </w:p>
    <w:p w:rsidR="00773070" w:rsidRDefault="00773070" w:rsidP="00472A51"/>
    <w:p w:rsidR="00773070" w:rsidRDefault="00773070" w:rsidP="00472A51"/>
    <w:p w:rsidR="00773070" w:rsidRDefault="00773070" w:rsidP="00472A51"/>
    <w:p w:rsidR="00773070" w:rsidRPr="00E47550" w:rsidRDefault="00773070" w:rsidP="00D50989">
      <w:pPr>
        <w:ind w:left="3540"/>
      </w:pPr>
      <w:r>
        <w:rPr>
          <w:rFonts w:ascii="Calibri" w:hAnsi="Calibri" w:cs="Calibri"/>
          <w:color w:val="000000"/>
        </w:rPr>
        <w:t xml:space="preserve">          </w:t>
      </w:r>
      <w:r w:rsidRPr="00E47550">
        <w:t>Nositelj izrade i predlagatelj akta:</w:t>
      </w:r>
    </w:p>
    <w:p w:rsidR="00773070" w:rsidRPr="00E47550" w:rsidRDefault="00773070" w:rsidP="00472A51">
      <w:pPr>
        <w:textAlignment w:val="top"/>
        <w:rPr>
          <w:color w:val="000000"/>
        </w:rPr>
      </w:pPr>
    </w:p>
    <w:p w:rsidR="00773070" w:rsidRPr="00E47550" w:rsidRDefault="00773070" w:rsidP="00472A51">
      <w:pPr>
        <w:textAlignment w:val="top"/>
        <w:rPr>
          <w:color w:val="000000"/>
        </w:rPr>
      </w:pPr>
      <w:r w:rsidRPr="00E47550">
        <w:rPr>
          <w:color w:val="000000"/>
        </w:rPr>
        <w:t xml:space="preserve">                                                                  </w:t>
      </w:r>
      <w:r>
        <w:rPr>
          <w:color w:val="000000"/>
        </w:rPr>
        <w:t xml:space="preserve">  </w:t>
      </w:r>
      <w:r w:rsidRPr="00E47550">
        <w:rPr>
          <w:color w:val="000000"/>
        </w:rPr>
        <w:t>Upravni odjel za financije i poticanje poduzetništva</w:t>
      </w:r>
    </w:p>
    <w:p w:rsidR="00773070" w:rsidRDefault="00773070" w:rsidP="00472A51">
      <w:pPr>
        <w:textAlignment w:val="top"/>
        <w:rPr>
          <w:color w:val="000000"/>
        </w:rPr>
      </w:pPr>
      <w:r w:rsidRPr="00E47550">
        <w:rPr>
          <w:color w:val="000000"/>
        </w:rPr>
        <w:t xml:space="preserve">                                                                                              </w:t>
      </w:r>
    </w:p>
    <w:p w:rsidR="00773070" w:rsidRPr="00E47550" w:rsidRDefault="00773070" w:rsidP="00D50989">
      <w:pPr>
        <w:ind w:left="4956"/>
        <w:textAlignment w:val="top"/>
        <w:rPr>
          <w:color w:val="000000"/>
        </w:rPr>
      </w:pPr>
      <w:r>
        <w:rPr>
          <w:color w:val="000000"/>
        </w:rPr>
        <w:t xml:space="preserve">    </w:t>
      </w:r>
      <w:r w:rsidRPr="00E47550">
        <w:rPr>
          <w:color w:val="000000"/>
        </w:rPr>
        <w:t>Pročelnik:</w:t>
      </w:r>
    </w:p>
    <w:p w:rsidR="00773070" w:rsidRPr="00E47550" w:rsidRDefault="00773070" w:rsidP="00472A51">
      <w:pPr>
        <w:textAlignment w:val="top"/>
        <w:rPr>
          <w:color w:val="000000"/>
        </w:rPr>
      </w:pPr>
      <w:r w:rsidRPr="00E47550">
        <w:rPr>
          <w:color w:val="000000"/>
        </w:rPr>
        <w:t xml:space="preserve">                                                                                      </w:t>
      </w:r>
      <w:r>
        <w:rPr>
          <w:color w:val="000000"/>
        </w:rPr>
        <w:t xml:space="preserve"> </w:t>
      </w:r>
      <w:r w:rsidRPr="00E47550">
        <w:rPr>
          <w:color w:val="000000"/>
        </w:rPr>
        <w:t>Jasmina Stričević</w:t>
      </w:r>
    </w:p>
    <w:p w:rsidR="00773070" w:rsidRDefault="00773070" w:rsidP="00472A51">
      <w:pPr>
        <w:pStyle w:val="Tijeloteksta"/>
        <w:jc w:val="both"/>
      </w:pPr>
    </w:p>
    <w:p w:rsidR="00773070" w:rsidRDefault="00773070" w:rsidP="00472A51">
      <w:pPr>
        <w:pStyle w:val="Tijeloteksta"/>
        <w:jc w:val="both"/>
      </w:pPr>
    </w:p>
    <w:p w:rsidR="00773070" w:rsidRDefault="00773070" w:rsidP="00472A51">
      <w:pPr>
        <w:pStyle w:val="Tijeloteksta"/>
        <w:jc w:val="both"/>
      </w:pPr>
    </w:p>
    <w:p w:rsidR="00773070" w:rsidRDefault="00773070" w:rsidP="00472A51">
      <w:pPr>
        <w:pStyle w:val="Tijeloteksta"/>
        <w:jc w:val="both"/>
      </w:pPr>
    </w:p>
    <w:p w:rsidR="00773070" w:rsidRDefault="00773070" w:rsidP="00472A51">
      <w:pPr>
        <w:pStyle w:val="Tijeloteksta"/>
        <w:jc w:val="both"/>
      </w:pPr>
    </w:p>
    <w:p w:rsidR="00773070" w:rsidRDefault="00773070"/>
    <w:sectPr w:rsidR="00773070" w:rsidSect="00137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472A51"/>
    <w:rsid w:val="000852EC"/>
    <w:rsid w:val="00100B5D"/>
    <w:rsid w:val="00137938"/>
    <w:rsid w:val="00214B47"/>
    <w:rsid w:val="002D5C8D"/>
    <w:rsid w:val="00451D6B"/>
    <w:rsid w:val="00472A51"/>
    <w:rsid w:val="00472FC1"/>
    <w:rsid w:val="00576D07"/>
    <w:rsid w:val="00734017"/>
    <w:rsid w:val="007554BA"/>
    <w:rsid w:val="00773070"/>
    <w:rsid w:val="00787546"/>
    <w:rsid w:val="008310C6"/>
    <w:rsid w:val="0093383E"/>
    <w:rsid w:val="00976B7D"/>
    <w:rsid w:val="00990F7D"/>
    <w:rsid w:val="00A92CF6"/>
    <w:rsid w:val="00C4668A"/>
    <w:rsid w:val="00CF2B84"/>
    <w:rsid w:val="00D50989"/>
    <w:rsid w:val="00E47550"/>
    <w:rsid w:val="00F01172"/>
    <w:rsid w:val="00F24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A51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semiHidden/>
    <w:rsid w:val="00472A51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472A51"/>
    <w:rPr>
      <w:rFonts w:ascii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99"/>
    <w:qFormat/>
    <w:rsid w:val="00472A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55</dc:title>
  <dc:subject/>
  <dc:creator>Jasmina Stričević</dc:creator>
  <cp:keywords/>
  <dc:description/>
  <cp:lastModifiedBy>Dubravka Jakupec</cp:lastModifiedBy>
  <cp:revision>2</cp:revision>
  <dcterms:created xsi:type="dcterms:W3CDTF">2012-05-03T10:16:00Z</dcterms:created>
  <dcterms:modified xsi:type="dcterms:W3CDTF">2012-05-03T10:16:00Z</dcterms:modified>
</cp:coreProperties>
</file>